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rPr>
          <w:rFonts w:hint="eastAsia" w:ascii="黑体" w:hAnsi="黑体" w:eastAsia="黑体" w:cs="黑体"/>
          <w:sz w:val="32"/>
          <w:szCs w:val="32"/>
          <w:highlight w:val="none"/>
          <w:lang w:val="en-US" w:eastAsia="zh-CN"/>
        </w:rPr>
      </w:pPr>
    </w:p>
    <w:p>
      <w:pPr>
        <w:jc w:val="center"/>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岳阳市供销合作联社</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部门整体支出绩效自评报告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年  月  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jc w:val="center"/>
        <w:rPr>
          <w:rFonts w:hint="eastAsia" w:ascii="方正小标宋简体" w:hAnsi="方正小标宋简体" w:eastAsia="方正小标宋简体" w:cs="方正小标宋简体"/>
          <w:sz w:val="44"/>
          <w:szCs w:val="44"/>
          <w:highlight w:val="none"/>
          <w:lang w:val="en-US" w:eastAsia="zh-CN"/>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岳阳市供销合作联社</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部门整体支出绩效自评报告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（一）职能职责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（1）宣传、贯彻党和政府及上级供销社有关农村经济工作的方针、政策、法规和《社章》。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（2）负责综合分析供销社经济发展状况，研究制定全市供销社的发展战略和规划，指导全市供销社的发展与改革。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（3）按照政府授权和市场经济的要求，对重要农业生产资料和农副产品、烟花爆竹经营进行组织、协调、管理。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（4）指导各级供销社的业务活动，促进全市城乡物资交流，建立和完善农业社会化服务体系。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（5）围绕农业、农村、农民的需要，组织实施以农产品加工为主的社办工业体系建设。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（6）对市直供销社企业行使经营管理职能，并按照资产保值增值的要求，对社有资产进行监督管理。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（7）组织全市供销社干部、职工业务培训；检查、指导本系统的队伍建设。</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（8）承办市委、市政府、省供销社交办的其他工作。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kern w:val="0"/>
          <w:sz w:val="32"/>
          <w:szCs w:val="32"/>
          <w:lang w:val="en-US" w:eastAsia="zh-CN"/>
        </w:rPr>
      </w:pPr>
      <w:r>
        <w:rPr>
          <w:rFonts w:hint="eastAsia" w:ascii="楷体" w:hAnsi="楷体" w:eastAsia="楷体" w:cs="楷体"/>
          <w:kern w:val="0"/>
          <w:sz w:val="32"/>
          <w:szCs w:val="32"/>
        </w:rPr>
        <w:t>（二）机构设置</w:t>
      </w:r>
      <w:r>
        <w:rPr>
          <w:rFonts w:hint="eastAsia" w:ascii="楷体" w:hAnsi="楷体" w:eastAsia="楷体" w:cs="楷体"/>
          <w:kern w:val="0"/>
          <w:sz w:val="32"/>
          <w:szCs w:val="32"/>
          <w:lang w:val="en-US" w:eastAsia="zh-CN"/>
        </w:rPr>
        <w:t>与人员情况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kern w:val="2"/>
          <w:sz w:val="32"/>
          <w:szCs w:val="32"/>
          <w:lang w:val="en-US" w:eastAsia="zh-CN" w:bidi="ar-SA"/>
        </w:rPr>
        <w:t>根据编委核定，本单位内设7个科室，二级机构 1 个。内设科室分别是：办公室、人事科、财务科、合作指导科、经贸发展科、社有资产管理科、审计科；二级机构：岳阳市供销社新农村服务网络中心（财务未独立）。</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color w:val="auto"/>
          <w:kern w:val="2"/>
          <w:sz w:val="32"/>
          <w:szCs w:val="32"/>
          <w:lang w:val="en-US" w:eastAsia="zh-CN" w:bidi="ar-SA"/>
        </w:rPr>
        <w:t>我社2023年度全年预算2457.58万元，其中一般公共预算财政拨款1080.68万元，政府性基金预算财政拨款1376.9万元。我社2023年度基本支出808.08万元，其中人员经费713.2万元，公用经费94.88万元。基本支出主要</w:t>
      </w:r>
      <w:r>
        <w:rPr>
          <w:rFonts w:hint="eastAsia" w:eastAsia="仿宋_GB2312" w:cs="仿宋_GB2312"/>
          <w:color w:val="auto"/>
          <w:kern w:val="0"/>
          <w:sz w:val="32"/>
          <w:szCs w:val="32"/>
          <w:lang w:eastAsia="zh-CN"/>
        </w:rPr>
        <w:t>是指为保障单位机构正常运转、完成日常工作任务而发生的各项支出，包括用于基本工资、</w:t>
      </w:r>
      <w:r>
        <w:rPr>
          <w:rFonts w:hint="eastAsia" w:eastAsia="仿宋_GB2312" w:cs="仿宋_GB2312"/>
          <w:color w:val="auto"/>
          <w:kern w:val="0"/>
          <w:sz w:val="32"/>
          <w:szCs w:val="32"/>
          <w:lang w:val="en-US" w:eastAsia="zh-CN"/>
        </w:rPr>
        <w:t>绩效工资、</w:t>
      </w:r>
      <w:r>
        <w:rPr>
          <w:rFonts w:hint="eastAsia" w:eastAsia="仿宋_GB2312" w:cs="仿宋_GB2312"/>
          <w:color w:val="auto"/>
          <w:kern w:val="0"/>
          <w:sz w:val="32"/>
          <w:szCs w:val="32"/>
          <w:lang w:eastAsia="zh-CN"/>
        </w:rPr>
        <w:t>津贴补贴、</w:t>
      </w:r>
      <w:r>
        <w:rPr>
          <w:rFonts w:hint="eastAsia" w:eastAsia="仿宋_GB2312" w:cs="仿宋_GB2312"/>
          <w:color w:val="auto"/>
          <w:kern w:val="0"/>
          <w:sz w:val="32"/>
          <w:szCs w:val="32"/>
          <w:lang w:val="en-US" w:eastAsia="zh-CN"/>
        </w:rPr>
        <w:t>社会保障缴费</w:t>
      </w:r>
      <w:r>
        <w:rPr>
          <w:rFonts w:hint="eastAsia" w:eastAsia="仿宋_GB2312" w:cs="仿宋_GB2312"/>
          <w:color w:val="auto"/>
          <w:kern w:val="0"/>
          <w:sz w:val="32"/>
          <w:szCs w:val="32"/>
          <w:lang w:eastAsia="zh-CN"/>
        </w:rPr>
        <w:t>等人员经费，办公费、印刷费、水电费、差旅费、</w:t>
      </w:r>
      <w:r>
        <w:rPr>
          <w:rFonts w:hint="eastAsia" w:eastAsia="仿宋_GB2312" w:cs="仿宋_GB2312"/>
          <w:color w:val="auto"/>
          <w:kern w:val="0"/>
          <w:sz w:val="32"/>
          <w:szCs w:val="32"/>
          <w:lang w:val="en-US" w:eastAsia="zh-CN"/>
        </w:rPr>
        <w:t>公务接待费、维修（护）费</w:t>
      </w:r>
      <w:r>
        <w:rPr>
          <w:rFonts w:hint="eastAsia" w:eastAsia="仿宋_GB2312" w:cs="仿宋_GB2312"/>
          <w:color w:val="auto"/>
          <w:kern w:val="0"/>
          <w:sz w:val="32"/>
          <w:szCs w:val="32"/>
          <w:lang w:eastAsia="zh-CN"/>
        </w:rPr>
        <w:t>等日常公用经费，</w:t>
      </w:r>
      <w:r>
        <w:rPr>
          <w:rFonts w:hint="eastAsia" w:eastAsia="仿宋_GB2312" w:cs="仿宋_GB2312"/>
          <w:color w:val="auto"/>
          <w:kern w:val="0"/>
          <w:sz w:val="32"/>
          <w:szCs w:val="32"/>
          <w:lang w:val="en-US" w:eastAsia="zh-CN"/>
        </w:rPr>
        <w:t>以及离退休费用等其他对个人和家庭的补助支出。</w:t>
      </w:r>
    </w:p>
    <w:p>
      <w:pPr>
        <w:pStyle w:val="8"/>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color w:val="auto"/>
          <w:kern w:val="2"/>
          <w:sz w:val="32"/>
          <w:szCs w:val="32"/>
          <w:lang w:val="en-US" w:eastAsia="zh-CN" w:bidi="ar-SA"/>
        </w:rPr>
        <w:t>我社2023年度项目支出1649.5万元，主要是大美湖区优质农产品展示交易中心项目资金1376.9万元，用于大美湖区优质农产品展示交易中心土地出让金的缴纳；2022-2023年大化肥淡季储备补贴150万元；农村电商平台82.6万元，乡村振兴电商培训业务委托费40万元。</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政府性基金预算支出情况</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2023年度我社政府性基金预算支出1376.9万元，是大美湖区优质农产品展示交易中心项目资金，用于大美湖区优质农产品展示交易中心土地出让金的缴纳。</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eastAsia" w:ascii="Times New Roman" w:hAnsi="Times New Roman" w:eastAsia="黑体" w:cs="Times New Roman"/>
          <w:sz w:val="32"/>
          <w:szCs w:val="32"/>
          <w:highlight w:val="none"/>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国有资本经营预算支出情况</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我社无此项支出。</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社会保险基金预算支出情况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我社无此项支出。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我社结合本年度重点工作，根据工作需要设定了2023年度部门整体支出产出指标、效益指标和满意度指标，并将指标细化至三级指标，确保各项指标具体明确，针对性强。我社围绕今年重点工作任务，全面推动综合改革落实落地，综合改革成效显著，社会影响力逐年上升，得到了老百姓的好评，很好地完成了各项指标任务，取得了良好的社会反响，全年部门整体支出绩效自评评为“优”等次。</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预算财务管理方面</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1、严格预算支出管理制度，提高预算资金使用效率</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预算制度，按照人员经费和公用经费的编制要求，科学合理编制全年预算，严格执行预算管理制度，将“过紧日子”贯穿全年，切实降低运行成本。厉行节约，严格按照预算管理要求按进度科学合理安排各项费用支出，提高资金使用效率。</w:t>
      </w:r>
    </w:p>
    <w:p>
      <w:pPr>
        <w:pStyle w:val="2"/>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加强财务管理，规范资金使用</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我社对各项制度进行了完善和修订，形成了制度汇编。严格对公务用车、公务接待等实行事前审批制度，财务部门按照财经纪律，严格审批手续，厉行节约，从严控制各项费用支出，“三公经费”逐年下降，坚决杜绝资金浪费情况，确保资金使用的规范性、安全性和有效性。</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严格政府采购程序，加强资产管理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我社严格按照政府采购和资产管理的相关要求，规范采购行为，严格执行国有资产配置标准，在政府采购平台电子卖场上进行采购。配备了资产管理员，对资产的采购、保管、处置、报废等流程进行统一管理，建立资产台账，与财务部门加强数据核对，确保账实相符。</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Times New Roman" w:hAnsi="Times New Roman" w:eastAsia="仿宋_GB2312" w:cs="Times New Roman"/>
          <w:color w:val="2E75B6" w:themeColor="accent1" w:themeShade="BF"/>
          <w:sz w:val="32"/>
          <w:szCs w:val="32"/>
          <w:highlight w:val="none"/>
        </w:rPr>
      </w:pPr>
      <w:r>
        <w:rPr>
          <w:rFonts w:hint="eastAsia" w:ascii="Times New Roman" w:hAnsi="Times New Roman" w:eastAsia="仿宋_GB2312" w:cs="Times New Roman"/>
          <w:color w:val="000000"/>
          <w:kern w:val="0"/>
          <w:sz w:val="32"/>
          <w:szCs w:val="32"/>
          <w:lang w:val="en-US" w:eastAsia="zh-CN" w:bidi="ar-SA"/>
        </w:rPr>
        <w:t>（二）</w:t>
      </w:r>
      <w:r>
        <w:rPr>
          <w:rFonts w:hint="eastAsia" w:ascii="仿宋_GB2312" w:hAnsi="仿宋_GB2312" w:eastAsia="仿宋_GB2312" w:cs="仿宋_GB2312"/>
          <w:kern w:val="44"/>
          <w:sz w:val="32"/>
          <w:szCs w:val="32"/>
          <w:lang w:val="en-US" w:eastAsia="zh-CN" w:bidi="ar"/>
        </w:rPr>
        <w:t>履职产出效益方面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改革示范成效明显。出台《持续深化综合改革，实施“强基强能”工程，推动“两个到户”，打造全省全国亮点品牌工作方案》和《“强基强能”基层示范点创建方案》，立稳了全年供销改革的四梁八柱。大力实施“强基强能”工程，将村级供销社建设纳入市委市政府和美乡村建设任务，与市委组织部“江湖形胜·竞跑共富”党建赋能乡村振兴计划相结合，指导督促村级供销社实体运营开展为农服务，推动村集体经济发展壮大。全市共注册村级供销社253家，整合农资供应、土地流转、农村电商、农旅融合等业务，帮助村集体年平均增收5—10万元。积极开展基层社示范社创建，全年成功创建十佳乡镇惠农服务中心和20家村级供销合作社示范社。市委改革办充分肯定汨罗市、平江县供销社县域流通服务网络强县建设改革成效。汨罗市供销社成立湖南大湘联贸供销有限公司，组建汨罗市农副产品供销联盟协会，建立农产品县域流通服务平台，建设集采集配中心，建成乡村两级服务超市80多家。平江县政府无偿划拨土地27.8亩，建设县级惠农服务物资储备及集采集配中心。投资新建冷库仓储和冷链配送中心，构建县日用消费品流通服务网络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农业生产降本增效。市委农村工作领导小组出台《关于建立健全农资淡季储备稳价保供机制的意见》，我社与市财政局联合制定《农资淡储奖补实施办法》，为我社抓好农资淡储工作提供政策依据。市县两级政府安排农资淡季储备奖补资金近1000万元。2022-2023年度，全市系统首次完成了市政府下达的4万吨化肥淡储任务。指导汨罗市作为湖南唯一一个县级市成功申报全国总社绿色农资升级行动示范县。市农资公司与省新三湘农资公司签订战略合作协议，将进一步推动岳阳供销农资事业大跨步发展。我社出资300万元，与市财政局、市融资担保公司合作设立“乡村振兴—供销基金”专项子基金，专门为基层社及农业经营主体解决农资淡储信贷资金6000万元。全市成立农业社会化服务大联盟。对全市县、乡镇两级惠农服务平台运营及专项资金使用情况开展监督检查，进一步加强对惠农平台的监管，落实注册资本，扩大供销社股权，强化平台农化服务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3、消费帮扶助农增收。我社积极组织县市区优质农产品外出参展，在2023“湘品出湘”大湾区产销对接会上，岳阳市16家企业、100多种产品受到热烈欢迎，展会现场销售产品50多万元，企业签订意向合作订单达3780余万元。我社正在组织岳阳农产品进入粤港澳大湾区绿色农产品生产供应基地，推动“岳品出境”，力争打通新渠道。帮销滞销农产品，君山区广兴洲镇大白菜、包菜丰收却遭遇销售困难，我社积极调集资源签订销售订单，直接帮助农户销售白菜包菜20余吨。首次开展对口帮扶桑日县，首批桑日产品红酒订单供货100万元；对口保靖帮扶共联结供应商30个、 63款产品，销售帮扶产品3000多万元。2023年来，全市系统“线上+线下”帮助销售农产品营业额超过1亿元。正在规划设计岳阳农产品保供中心项目，打造岳阳供销农产品流通新引擎。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4、社有资产保值增值。我社加大对社有资产的管理力度，建立资产管理台账，建立健全和完善10项社有资产和社有企业管理制度，构建监管有力、管理有效的营运体系。县市区积极推动资产保值增值，平江县供销社改造安定供销社破旧农贸市场，通过招商形式，为安定供销社增加固定资产1000万元以上，年增收达到130万元以上。华容县社通过项目招商引资，成功引进全国供销总社社有企业投资建设粮食仓储设施项目，项目一期投资1.2亿元。加强安全生产检查排查，着力整治三角线社有资产安全隐患，取得明显成效。</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一）绩效管理人员的专业性有待进一步加强。由于绩效管理工作由财政局牵头，各个单位的整体支出绩效管理和项目支出绩效管理工作也基本上由财务部门牵头，各业务科室配合。受专业性限制，财务人员对业务工作的熟悉程度、项目的开展情况等缺乏足够的了解，绩效管理工作的专业性也受限，导致绩效管理工作不能最大程度发挥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仿宋_GB2312" w:hAnsi="仿宋_GB2312" w:eastAsia="仿宋_GB2312" w:cs="仿宋_GB2312"/>
          <w:color w:val="auto"/>
          <w:sz w:val="36"/>
          <w:szCs w:val="36"/>
          <w:lang w:val="en-US" w:eastAsia="zh-CN"/>
        </w:rPr>
        <w:t>（二）</w:t>
      </w:r>
      <w:r>
        <w:rPr>
          <w:rFonts w:hint="eastAsia" w:ascii="Times New Roman" w:hAnsi="Times New Roman" w:eastAsia="仿宋_GB2312" w:cs="Times New Roman"/>
          <w:color w:val="auto"/>
          <w:kern w:val="0"/>
          <w:sz w:val="32"/>
          <w:szCs w:val="32"/>
          <w:lang w:val="en-US" w:eastAsia="zh-CN" w:bidi="ar-SA"/>
        </w:rPr>
        <w:t>对绩效管理工作的重视程度有待进一步加强。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近年来，随着预算绩效管理工作的开展，“花钱必问效”的观念慢慢地深入人心，但是在实际执行过程当中，如何科学设定绩效目标、如何恰当评价绩效目标完成情况以及如何将绩效评价的结果真正地应用到实际工作中去等绩效管理方面的重视程度还不够，缺乏深入的思考和探索。究其原因是对绩效管理工作的重视程度还有待进一步加强。</w:t>
      </w:r>
    </w:p>
    <w:p>
      <w:pPr>
        <w:keepNext w:val="0"/>
        <w:keepLines w:val="0"/>
        <w:pageBreakBefore w:val="0"/>
        <w:widowControl/>
        <w:numPr>
          <w:ilvl w:val="0"/>
          <w:numId w:val="5"/>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提高绩效管理意识，加大对绩效管理工作人员的培训力度，积极探索将绩效管理工作真正应用到实际工作中去的工作思路和工作方法。</w:t>
      </w:r>
    </w:p>
    <w:p>
      <w:pPr>
        <w:keepNext w:val="0"/>
        <w:keepLines w:val="0"/>
        <w:pageBreakBefore w:val="0"/>
        <w:widowControl/>
        <w:numPr>
          <w:ilvl w:val="0"/>
          <w:numId w:val="5"/>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部门整体支出绩效自评结果拟应用和公开情况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对照绩效自评结果，总结经验，发现问题，提出改进的方向和具体措施，促进工作的开展。逐步建立绩效评价与部门预算相结合的结果应用机制，实行绩效评价结果在部门预算编制和执行中的应用，促进财政资金的合理分配与有效使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黑体" w:cs="Times New Roman"/>
          <w:sz w:val="32"/>
          <w:szCs w:val="32"/>
          <w:lang w:val="en-US"/>
        </w:rPr>
      </w:pPr>
      <w:r>
        <w:rPr>
          <w:rFonts w:hint="eastAsia" w:ascii="Times New Roman" w:hAnsi="Times New Roman" w:eastAsia="仿宋_GB2312" w:cs="Times New Roman"/>
          <w:sz w:val="32"/>
          <w:szCs w:val="32"/>
          <w:lang w:val="en-US" w:eastAsia="zh-CN"/>
        </w:rPr>
        <w:t xml:space="preserve">对部门整体支出绩效自评在规定时间内公开至本单位门户网站，确保公开数据真实、完整、准确。                                                                                                                                                                                                                                                                                                                                                                                                                                                                                                                                                                                                                                                                                                                                                                                                                                                                                                                                                                                                                                                                                                                                                                                                                                                                                                                                                                                                                                                                                 </w:t>
      </w:r>
    </w:p>
    <w:p>
      <w:pPr>
        <w:pStyle w:val="2"/>
        <w:numPr>
          <w:ilvl w:val="0"/>
          <w:numId w:val="0"/>
        </w:numPr>
        <w:ind w:leftChars="200"/>
        <w:rPr>
          <w:rFonts w:hint="default"/>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其他需要说明的情况</w:t>
      </w:r>
    </w:p>
    <w:p>
      <w:pPr>
        <w:pStyle w:val="2"/>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pStyle w:val="2"/>
        <w:rPr>
          <w:rFonts w:hint="default" w:ascii="Times New Roman" w:hAnsi="Times New Roman" w:eastAsia="仿宋_GB2312" w:cs="Times New Roman"/>
          <w:color w:val="2E75B6" w:themeColor="accent1" w:themeShade="BF"/>
          <w:sz w:val="32"/>
          <w:szCs w:val="32"/>
          <w:highlight w:val="none"/>
        </w:rPr>
      </w:pPr>
    </w:p>
    <w:p>
      <w:pPr>
        <w:spacing w:after="120" w:afterLines="50" w:line="600" w:lineRule="exact"/>
        <w:jc w:val="both"/>
        <w:rPr>
          <w:rFonts w:hint="eastAsia" w:ascii="黑体" w:hAnsi="黑体" w:eastAsia="黑体" w:cs="黑体"/>
          <w:sz w:val="32"/>
          <w:szCs w:val="32"/>
          <w:highlight w:val="none"/>
          <w:lang w:val="en-US" w:eastAsia="zh-CN"/>
        </w:rPr>
      </w:pP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5"/>
        <w:tblW w:w="9673" w:type="dxa"/>
        <w:jc w:val="center"/>
        <w:tblLayout w:type="fixed"/>
        <w:tblCellMar>
          <w:top w:w="0" w:type="dxa"/>
          <w:left w:w="108" w:type="dxa"/>
          <w:bottom w:w="0" w:type="dxa"/>
          <w:right w:w="108" w:type="dxa"/>
        </w:tblCellMar>
      </w:tblPr>
      <w:tblGrid>
        <w:gridCol w:w="3589"/>
        <w:gridCol w:w="954"/>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58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1803"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5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803"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86.84%</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3.28</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2.01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1.85</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1.85</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2.49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1.43</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701"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2022-2023年大化肥淡季储备补贴资金</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150</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岳阳农村电商平台项目</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96.57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82.6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82.6</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大美湖区优质农产品展示交易中心建设土地款</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1670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1376.9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1376.9</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108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80.82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93.55</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9.85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7.2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6.58</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16.16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15.54</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2.72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5.51</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180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808.08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808.08</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589"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954"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58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954"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58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084"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严格公务用车、公务接待等事前审批制度；严格费用报销制度，从严控制费用支出，确保全年“三公”经费较去年有所下降。</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pStyle w:val="2"/>
        <w:ind w:left="0" w:leftChars="0" w:firstLine="0" w:firstLineChars="0"/>
        <w:rPr>
          <w:rFonts w:hint="default" w:ascii="Times New Roman" w:hAnsi="Times New Roman" w:eastAsia="仿宋_GB2312" w:cs="Times New Roman"/>
          <w:color w:val="2E75B6" w:themeColor="accent1" w:themeShade="BF"/>
          <w:sz w:val="32"/>
          <w:szCs w:val="3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联系电话：           单位负责人签字：</w:t>
      </w:r>
      <w:r>
        <w:rPr>
          <w:rFonts w:hint="default" w:ascii="Times New Roman" w:hAnsi="Times New Roman" w:eastAsia="仿宋_GB2312" w:cs="Times New Roman"/>
          <w:sz w:val="22"/>
          <w:highlight w:val="none"/>
        </w:rPr>
        <w:br w:type="page"/>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5"/>
        <w:tblW w:w="10079" w:type="dxa"/>
        <w:jc w:val="center"/>
        <w:tblLayout w:type="autofit"/>
        <w:tblCellMar>
          <w:top w:w="0" w:type="dxa"/>
          <w:left w:w="108" w:type="dxa"/>
          <w:bottom w:w="0" w:type="dxa"/>
          <w:right w:w="108" w:type="dxa"/>
        </w:tblCellMar>
      </w:tblPr>
      <w:tblGrid>
        <w:gridCol w:w="1131"/>
        <w:gridCol w:w="1029"/>
        <w:gridCol w:w="1071"/>
        <w:gridCol w:w="1575"/>
        <w:gridCol w:w="1332"/>
        <w:gridCol w:w="1256"/>
        <w:gridCol w:w="600"/>
        <w:gridCol w:w="639"/>
        <w:gridCol w:w="1446"/>
      </w:tblGrid>
      <w:tr>
        <w:tblPrEx>
          <w:tblCellMar>
            <w:top w:w="0" w:type="dxa"/>
            <w:left w:w="108" w:type="dxa"/>
            <w:bottom w:w="0" w:type="dxa"/>
            <w:right w:w="108" w:type="dxa"/>
          </w:tblCellMar>
        </w:tblPrEx>
        <w:trPr>
          <w:trHeight w:val="578"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岳阳市供销合作联社</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131"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0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57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32"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5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60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3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19" w:hRule="atLeast"/>
          <w:jc w:val="center"/>
        </w:trPr>
        <w:tc>
          <w:tcPr>
            <w:tcW w:w="1131"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0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57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659.88</w:t>
            </w:r>
          </w:p>
        </w:tc>
        <w:tc>
          <w:tcPr>
            <w:tcW w:w="1332"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2457.58</w:t>
            </w:r>
          </w:p>
        </w:tc>
        <w:tc>
          <w:tcPr>
            <w:tcW w:w="125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2457.58</w:t>
            </w:r>
          </w:p>
        </w:tc>
        <w:tc>
          <w:tcPr>
            <w:tcW w:w="60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63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r>
      <w:tr>
        <w:tblPrEx>
          <w:tblCellMar>
            <w:top w:w="0" w:type="dxa"/>
            <w:left w:w="108" w:type="dxa"/>
            <w:bottom w:w="0" w:type="dxa"/>
            <w:right w:w="108" w:type="dxa"/>
          </w:tblCellMar>
        </w:tblPrEx>
        <w:trPr>
          <w:trHeight w:val="325" w:hRule="atLeast"/>
          <w:jc w:val="center"/>
        </w:trPr>
        <w:tc>
          <w:tcPr>
            <w:tcW w:w="1131"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500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3941"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trHeight w:val="542" w:hRule="atLeast"/>
          <w:jc w:val="center"/>
        </w:trPr>
        <w:tc>
          <w:tcPr>
            <w:tcW w:w="1131"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500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1080.68</w:t>
            </w:r>
          </w:p>
        </w:tc>
        <w:tc>
          <w:tcPr>
            <w:tcW w:w="3941"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808.08</w:t>
            </w:r>
          </w:p>
        </w:tc>
      </w:tr>
      <w:tr>
        <w:tblPrEx>
          <w:tblCellMar>
            <w:top w:w="0" w:type="dxa"/>
            <w:left w:w="108" w:type="dxa"/>
            <w:bottom w:w="0" w:type="dxa"/>
            <w:right w:w="108" w:type="dxa"/>
          </w:tblCellMar>
        </w:tblPrEx>
        <w:trPr>
          <w:trHeight w:val="488" w:hRule="atLeast"/>
          <w:jc w:val="center"/>
        </w:trPr>
        <w:tc>
          <w:tcPr>
            <w:tcW w:w="1131"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5007"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1376.9</w:t>
            </w:r>
          </w:p>
        </w:tc>
        <w:tc>
          <w:tcPr>
            <w:tcW w:w="3941"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1649.5</w:t>
            </w:r>
          </w:p>
        </w:tc>
      </w:tr>
      <w:tr>
        <w:tblPrEx>
          <w:tblCellMar>
            <w:top w:w="0" w:type="dxa"/>
            <w:left w:w="108" w:type="dxa"/>
            <w:bottom w:w="0" w:type="dxa"/>
            <w:right w:w="108" w:type="dxa"/>
          </w:tblCellMar>
        </w:tblPrEx>
        <w:trPr>
          <w:trHeight w:val="381" w:hRule="atLeast"/>
          <w:jc w:val="center"/>
        </w:trPr>
        <w:tc>
          <w:tcPr>
            <w:tcW w:w="1131"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500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3941"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5007"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3941"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484" w:hRule="atLeast"/>
          <w:jc w:val="center"/>
        </w:trPr>
        <w:tc>
          <w:tcPr>
            <w:tcW w:w="1131"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5007"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94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350" w:hRule="atLeast"/>
          <w:jc w:val="center"/>
        </w:trPr>
        <w:tc>
          <w:tcPr>
            <w:tcW w:w="1131"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5007"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1、规范基层组织运行机制，增强为农服务功能；2、健全市县农村电商运营服务中心，助力农产品上行；3、依托市供销社社有企业开展生产、供销、信用“三位一体”综合合作，“零距离”服务农民生产生活</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4、建设村级供销合作社，壮大村集体经济。　　</w:t>
            </w:r>
          </w:p>
        </w:tc>
        <w:tc>
          <w:tcPr>
            <w:tcW w:w="394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1、建设村级供销社10家；2、新改造升级薄弱基层社8家；3、提高了土地托管、农业社会化服务能力；4、</w:t>
            </w:r>
            <w:r>
              <w:rPr>
                <w:rFonts w:hint="eastAsia" w:ascii="仿宋_GB2312" w:hAnsi="仿宋_GB2312" w:eastAsia="仿宋_GB2312" w:cs="仿宋_GB2312"/>
                <w:color w:val="000000"/>
                <w:sz w:val="20"/>
                <w:szCs w:val="20"/>
                <w:highlight w:val="none"/>
              </w:rPr>
              <w:t>促进组织体系不断健全，惠农服务平台服务农民生产、生活等综合服务能力不断增强，促进农民增收，农业增效</w:t>
            </w:r>
            <w:r>
              <w:rPr>
                <w:rFonts w:hint="eastAsia" w:ascii="仿宋_GB2312" w:hAnsi="仿宋_GB2312" w:eastAsia="仿宋_GB2312" w:cs="仿宋_GB2312"/>
                <w:color w:val="000000"/>
                <w:sz w:val="20"/>
                <w:szCs w:val="20"/>
                <w:highlight w:val="none"/>
                <w:lang w:eastAsia="zh-CN"/>
              </w:rPr>
              <w:t>。</w:t>
            </w:r>
          </w:p>
        </w:tc>
      </w:tr>
      <w:tr>
        <w:tblPrEx>
          <w:tblCellMar>
            <w:top w:w="0" w:type="dxa"/>
            <w:left w:w="108" w:type="dxa"/>
            <w:bottom w:w="0" w:type="dxa"/>
            <w:right w:w="108" w:type="dxa"/>
          </w:tblCellMar>
        </w:tblPrEx>
        <w:trPr>
          <w:jc w:val="center"/>
        </w:trPr>
        <w:tc>
          <w:tcPr>
            <w:tcW w:w="1131"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5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3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56"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856" w:hRule="atLeast"/>
          <w:jc w:val="center"/>
        </w:trPr>
        <w:tc>
          <w:tcPr>
            <w:tcW w:w="1131"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9"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1"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5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1、建设村级供销合作社</w:t>
            </w:r>
          </w:p>
        </w:tc>
        <w:tc>
          <w:tcPr>
            <w:tcW w:w="133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10</w:t>
            </w:r>
            <w:r>
              <w:rPr>
                <w:rFonts w:hint="eastAsia" w:ascii="仿宋_GB2312" w:hAnsi="仿宋_GB2312" w:eastAsia="仿宋_GB2312" w:cs="仿宋_GB2312"/>
                <w:color w:val="000000"/>
                <w:sz w:val="20"/>
                <w:szCs w:val="20"/>
                <w:highlight w:val="none"/>
                <w:lang w:val="en" w:eastAsia="zh-CN"/>
              </w:rPr>
              <w:t>家</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highlight w:val="none"/>
                <w:lang w:val="en"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10</w:t>
            </w:r>
            <w:r>
              <w:rPr>
                <w:rFonts w:hint="eastAsia" w:ascii="仿宋_GB2312" w:hAnsi="仿宋_GB2312" w:eastAsia="仿宋_GB2312" w:cs="仿宋_GB2312"/>
                <w:color w:val="000000"/>
                <w:sz w:val="20"/>
                <w:szCs w:val="20"/>
                <w:highlight w:val="none"/>
                <w:lang w:val="en" w:eastAsia="zh-CN"/>
              </w:rPr>
              <w:t>家</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01" w:hRule="atLeast"/>
          <w:jc w:val="center"/>
        </w:trPr>
        <w:tc>
          <w:tcPr>
            <w:tcW w:w="1131"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9"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1"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2、新改造升级薄弱基层社</w:t>
            </w:r>
          </w:p>
        </w:tc>
        <w:tc>
          <w:tcPr>
            <w:tcW w:w="133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8家</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8家</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23" w:hRule="atLeast"/>
          <w:jc w:val="center"/>
        </w:trPr>
        <w:tc>
          <w:tcPr>
            <w:tcW w:w="1131"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9"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1"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3、全系统牵头开展土地托管服务</w:t>
            </w:r>
          </w:p>
        </w:tc>
        <w:tc>
          <w:tcPr>
            <w:tcW w:w="1332"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160万亩</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290万亩</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62" w:hRule="atLeast"/>
          <w:jc w:val="center"/>
        </w:trPr>
        <w:tc>
          <w:tcPr>
            <w:tcW w:w="1131"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9"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1"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5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4、全市系统开展农业社会化服务</w:t>
            </w:r>
          </w:p>
        </w:tc>
        <w:tc>
          <w:tcPr>
            <w:tcW w:w="133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500万亩次</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5</w:t>
            </w:r>
            <w:r>
              <w:rPr>
                <w:rFonts w:hint="eastAsia" w:ascii="仿宋_GB2312" w:hAnsi="仿宋_GB2312" w:eastAsia="仿宋_GB2312" w:cs="仿宋_GB2312"/>
                <w:color w:val="000000"/>
                <w:sz w:val="20"/>
                <w:szCs w:val="20"/>
                <w:highlight w:val="none"/>
                <w:lang w:val="en-US" w:eastAsia="zh-CN"/>
              </w:rPr>
              <w:t>52</w:t>
            </w:r>
            <w:r>
              <w:rPr>
                <w:rFonts w:hint="eastAsia" w:ascii="仿宋_GB2312" w:hAnsi="仿宋_GB2312" w:eastAsia="仿宋_GB2312" w:cs="仿宋_GB2312"/>
                <w:color w:val="000000"/>
                <w:sz w:val="20"/>
                <w:szCs w:val="20"/>
                <w:highlight w:val="none"/>
              </w:rPr>
              <w:t>万亩次</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71" w:hRule="atLeast"/>
          <w:jc w:val="center"/>
        </w:trPr>
        <w:tc>
          <w:tcPr>
            <w:tcW w:w="1131"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9"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1"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5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建设村级供销合作社</w:t>
            </w:r>
          </w:p>
        </w:tc>
        <w:tc>
          <w:tcPr>
            <w:tcW w:w="133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完成工商登记注册，开展为农服务</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完成工商登记注册，开展为农服务</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69" w:hRule="atLeast"/>
          <w:jc w:val="center"/>
        </w:trPr>
        <w:tc>
          <w:tcPr>
            <w:tcW w:w="1131"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9"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1"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改造升级薄弱基层社</w:t>
            </w:r>
          </w:p>
        </w:tc>
        <w:tc>
          <w:tcPr>
            <w:tcW w:w="133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达到“六有”标准</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达到“六有”标准</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770" w:hRule="atLeast"/>
          <w:jc w:val="center"/>
        </w:trPr>
        <w:tc>
          <w:tcPr>
            <w:tcW w:w="1131"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9"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1"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5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土地托管、农业社会化服务</w:t>
            </w:r>
          </w:p>
        </w:tc>
        <w:tc>
          <w:tcPr>
            <w:tcW w:w="133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大力开展全程农业社会化服务，提升农业社会化服务水平</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大力开展全程农业社会化服务，提升农业社会化服务水平</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85"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9"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5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完成时间</w:t>
            </w:r>
          </w:p>
        </w:tc>
        <w:tc>
          <w:tcPr>
            <w:tcW w:w="133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年底前完成</w:t>
            </w:r>
          </w:p>
        </w:tc>
        <w:tc>
          <w:tcPr>
            <w:tcW w:w="125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年底前完成</w:t>
            </w:r>
          </w:p>
        </w:tc>
        <w:tc>
          <w:tcPr>
            <w:tcW w:w="6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3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320" w:hRule="atLeast"/>
          <w:jc w:val="center"/>
        </w:trPr>
        <w:tc>
          <w:tcPr>
            <w:tcW w:w="1131"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9" w:type="dxa"/>
            <w:vMerge w:val="continue"/>
            <w:tcBorders>
              <w:top w:val="single" w:color="auto" w:sz="4" w:space="0"/>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5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完成任务支出不超过预算批复金额</w:t>
            </w:r>
          </w:p>
        </w:tc>
        <w:tc>
          <w:tcPr>
            <w:tcW w:w="133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25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6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3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004" w:hRule="atLeast"/>
          <w:jc w:val="center"/>
        </w:trPr>
        <w:tc>
          <w:tcPr>
            <w:tcW w:w="1131"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9" w:type="dxa"/>
            <w:vMerge w:val="restart"/>
            <w:tcBorders>
              <w:top w:val="nil"/>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促进组织体系不断健全，惠农服务平台服务农民生产、生活等综合服务能力不断增强，促进农民增收，农业增效。</w:t>
            </w:r>
          </w:p>
        </w:tc>
        <w:tc>
          <w:tcPr>
            <w:tcW w:w="133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促进组织体系不断健全，惠农服务平台服务农民生产、生活等综合服务能力不断增强，促进农民增收，农业增效。</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促进组织体系不断健全，惠农服务平台服务农民生产、生活等综合服务能力不断增强，促进农民增收，农业增效。</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568" w:hRule="atLeast"/>
          <w:jc w:val="center"/>
        </w:trPr>
        <w:tc>
          <w:tcPr>
            <w:tcW w:w="1131"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9"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增强联结农户，服务农民的功能，密切联系农民群众，巩固党在农村的执政基础地位。</w:t>
            </w:r>
          </w:p>
        </w:tc>
        <w:tc>
          <w:tcPr>
            <w:tcW w:w="133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增强联结农户，服务农民的功能，密切联系农民群众，巩固党在农村的执政基础地位。</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增强联结农户，服务农民的功能，密切联系农民群众，巩固党在农村的执政基础地位。</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38" w:hRule="atLeast"/>
          <w:jc w:val="center"/>
        </w:trPr>
        <w:tc>
          <w:tcPr>
            <w:tcW w:w="1131"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9"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无明显环境效益</w:t>
            </w:r>
          </w:p>
        </w:tc>
        <w:tc>
          <w:tcPr>
            <w:tcW w:w="133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829" w:hRule="atLeast"/>
          <w:jc w:val="center"/>
        </w:trPr>
        <w:tc>
          <w:tcPr>
            <w:tcW w:w="1131"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29" w:type="dxa"/>
            <w:vMerge w:val="continue"/>
            <w:tcBorders>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与农民联系更紧密，为农服务功能更完备，市场化运行更高效，真正成为服务农民生产生活的生力军和综合平台。</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与农民联系更紧密，为农服务功能更完备，市场化运行更高效，真正成为服务农民生产生活的生力军和综合平台。</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与农民联系更紧密，为农服务功能更完备，市场化运行更高效，真正成为服务农民生产生活的生力军和综合平台。</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097" w:hRule="atLeast"/>
          <w:jc w:val="center"/>
        </w:trPr>
        <w:tc>
          <w:tcPr>
            <w:tcW w:w="1131"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9"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5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群众满意度</w:t>
            </w:r>
          </w:p>
        </w:tc>
        <w:tc>
          <w:tcPr>
            <w:tcW w:w="133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》95%</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》95%</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19" w:hRule="atLeast"/>
          <w:jc w:val="center"/>
        </w:trPr>
        <w:tc>
          <w:tcPr>
            <w:tcW w:w="739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line="600" w:lineRule="exact"/>
        <w:jc w:val="left"/>
        <w:rPr>
          <w:rFonts w:hint="eastAsia" w:ascii="方正小标宋简体" w:hAnsi="方正小标宋简体" w:eastAsia="方正小标宋简体" w:cs="方正小标宋简体"/>
          <w:color w:val="000000"/>
          <w:sz w:val="36"/>
          <w:szCs w:val="36"/>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p>
    <w:p>
      <w:pPr>
        <w:widowControl/>
        <w:spacing w:line="600" w:lineRule="exact"/>
        <w:jc w:val="center"/>
        <w:rPr>
          <w:rFonts w:hint="eastAsia"/>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10440" w:type="dxa"/>
        <w:jc w:val="center"/>
        <w:tblLayout w:type="fixed"/>
        <w:tblCellMar>
          <w:top w:w="0" w:type="dxa"/>
          <w:left w:w="108" w:type="dxa"/>
          <w:bottom w:w="0" w:type="dxa"/>
          <w:right w:w="108" w:type="dxa"/>
        </w:tblCellMar>
      </w:tblPr>
      <w:tblGrid>
        <w:gridCol w:w="871"/>
        <w:gridCol w:w="923"/>
        <w:gridCol w:w="1093"/>
        <w:gridCol w:w="1855"/>
        <w:gridCol w:w="1558"/>
        <w:gridCol w:w="1106"/>
        <w:gridCol w:w="750"/>
        <w:gridCol w:w="820"/>
        <w:gridCol w:w="1464"/>
      </w:tblGrid>
      <w:tr>
        <w:tblPrEx>
          <w:tblCellMar>
            <w:top w:w="0" w:type="dxa"/>
            <w:left w:w="108" w:type="dxa"/>
            <w:bottom w:w="0" w:type="dxa"/>
            <w:right w:w="108" w:type="dxa"/>
          </w:tblCellMar>
        </w:tblPrEx>
        <w:trPr>
          <w:trHeight w:val="45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956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eastAsia="仿宋_GB2312"/>
                <w:kern w:val="0"/>
                <w:sz w:val="24"/>
                <w:lang w:val="en-US" w:eastAsia="zh-CN"/>
              </w:rPr>
              <w:t>2022-2023年大化肥淡季储备补贴资金</w:t>
            </w:r>
          </w:p>
        </w:tc>
      </w:tr>
      <w:tr>
        <w:tblPrEx>
          <w:tblCellMar>
            <w:top w:w="0" w:type="dxa"/>
            <w:left w:w="108" w:type="dxa"/>
            <w:bottom w:w="0" w:type="dxa"/>
            <w:right w:w="108" w:type="dxa"/>
          </w:tblCellMar>
        </w:tblPrEx>
        <w:trPr>
          <w:trHeight w:val="389" w:hRule="atLeast"/>
          <w:jc w:val="center"/>
        </w:trPr>
        <w:tc>
          <w:tcPr>
            <w:tcW w:w="87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542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eastAsia="仿宋_GB2312"/>
                <w:kern w:val="0"/>
                <w:sz w:val="24"/>
              </w:rPr>
              <w:t xml:space="preserve"> </w:t>
            </w:r>
            <w:r>
              <w:rPr>
                <w:rFonts w:hint="eastAsia" w:eastAsia="仿宋_GB2312"/>
                <w:kern w:val="0"/>
                <w:sz w:val="24"/>
                <w:lang w:val="en-US" w:eastAsia="zh-CN"/>
              </w:rPr>
              <w:t xml:space="preserve">    </w:t>
            </w:r>
            <w:r>
              <w:rPr>
                <w:rFonts w:hint="eastAsia" w:ascii="仿宋_GB2312" w:hAnsi="仿宋_GB2312" w:eastAsia="仿宋_GB2312" w:cs="仿宋_GB2312"/>
                <w:color w:val="000000"/>
                <w:sz w:val="16"/>
                <w:szCs w:val="16"/>
                <w:highlight w:val="none"/>
                <w:lang w:val="en-US" w:eastAsia="zh-CN"/>
              </w:rPr>
              <w:t xml:space="preserve">  岳阳市供销合作联社</w:t>
            </w:r>
          </w:p>
        </w:tc>
        <w:tc>
          <w:tcPr>
            <w:tcW w:w="11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16"/>
                <w:szCs w:val="16"/>
                <w:highlight w:val="none"/>
              </w:rPr>
              <w:t>　</w:t>
            </w:r>
            <w:r>
              <w:rPr>
                <w:rFonts w:hint="eastAsia" w:eastAsia="仿宋_GB2312"/>
                <w:kern w:val="0"/>
                <w:sz w:val="16"/>
                <w:szCs w:val="16"/>
                <w:lang w:val="en-US" w:eastAsia="zh-CN"/>
              </w:rPr>
              <w:t>岳阳新三湘农业服务有限公司</w:t>
            </w:r>
          </w:p>
        </w:tc>
      </w:tr>
      <w:tr>
        <w:tblPrEx>
          <w:tblCellMar>
            <w:top w:w="0" w:type="dxa"/>
            <w:left w:w="108" w:type="dxa"/>
            <w:bottom w:w="0" w:type="dxa"/>
            <w:right w:w="108" w:type="dxa"/>
          </w:tblCellMar>
        </w:tblPrEx>
        <w:trPr>
          <w:trHeight w:val="480" w:hRule="atLeast"/>
          <w:jc w:val="center"/>
        </w:trPr>
        <w:tc>
          <w:tcPr>
            <w:tcW w:w="87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1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0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6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370" w:hRule="atLeast"/>
          <w:jc w:val="center"/>
        </w:trPr>
        <w:tc>
          <w:tcPr>
            <w:tcW w:w="87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1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150</w:t>
            </w:r>
          </w:p>
        </w:tc>
        <w:tc>
          <w:tcPr>
            <w:tcW w:w="1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150</w:t>
            </w:r>
          </w:p>
        </w:tc>
        <w:tc>
          <w:tcPr>
            <w:tcW w:w="11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150</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279" w:hRule="atLeast"/>
          <w:jc w:val="center"/>
        </w:trPr>
        <w:tc>
          <w:tcPr>
            <w:tcW w:w="87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1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150</w:t>
            </w:r>
          </w:p>
        </w:tc>
        <w:tc>
          <w:tcPr>
            <w:tcW w:w="1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150</w:t>
            </w:r>
          </w:p>
        </w:tc>
        <w:tc>
          <w:tcPr>
            <w:tcW w:w="11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150</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6" w:hRule="atLeast"/>
          <w:jc w:val="center"/>
        </w:trPr>
        <w:tc>
          <w:tcPr>
            <w:tcW w:w="87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1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80" w:hRule="atLeast"/>
          <w:jc w:val="center"/>
        </w:trPr>
        <w:tc>
          <w:tcPr>
            <w:tcW w:w="87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1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7" w:hRule="atLeast"/>
          <w:jc w:val="center"/>
        </w:trPr>
        <w:tc>
          <w:tcPr>
            <w:tcW w:w="87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542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4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649" w:hRule="atLeast"/>
          <w:jc w:val="center"/>
        </w:trPr>
        <w:tc>
          <w:tcPr>
            <w:tcW w:w="87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542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eastAsia="仿宋_GB2312"/>
                <w:kern w:val="0"/>
                <w:sz w:val="21"/>
                <w:szCs w:val="21"/>
                <w:lang w:val="en-US" w:eastAsia="zh-CN"/>
              </w:rPr>
            </w:pPr>
            <w:r>
              <w:rPr>
                <w:rFonts w:hint="eastAsia" w:eastAsia="仿宋_GB2312"/>
                <w:kern w:val="0"/>
                <w:sz w:val="21"/>
                <w:szCs w:val="21"/>
                <w:lang w:val="en-US" w:eastAsia="zh-CN"/>
              </w:rPr>
              <w:t>1、组织系统联采联储，开展农资淡季储备，完成</w:t>
            </w:r>
            <w:r>
              <w:rPr>
                <w:rFonts w:hint="eastAsia" w:eastAsia="仿宋_GB2312"/>
                <w:kern w:val="0"/>
                <w:sz w:val="21"/>
                <w:szCs w:val="21"/>
              </w:rPr>
              <w:t>大化肥淡季储备任务约4万吨</w:t>
            </w:r>
            <w:r>
              <w:rPr>
                <w:rFonts w:hint="eastAsia" w:eastAsia="仿宋_GB2312"/>
                <w:kern w:val="0"/>
                <w:sz w:val="21"/>
                <w:szCs w:val="21"/>
                <w:lang w:eastAsia="zh-CN"/>
              </w:rPr>
              <w:t>，</w:t>
            </w:r>
            <w:r>
              <w:rPr>
                <w:rFonts w:hint="eastAsia" w:eastAsia="仿宋_GB2312"/>
                <w:kern w:val="0"/>
                <w:sz w:val="21"/>
                <w:szCs w:val="21"/>
                <w:lang w:val="en-US" w:eastAsia="zh-CN"/>
              </w:rPr>
              <w:t>实现春耕备耕农资稳价保供；</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eastAsia="仿宋_GB2312"/>
                <w:kern w:val="0"/>
                <w:sz w:val="21"/>
                <w:szCs w:val="21"/>
                <w:lang w:val="en-US" w:eastAsia="zh-CN"/>
              </w:rPr>
            </w:pPr>
            <w:r>
              <w:rPr>
                <w:rFonts w:hint="eastAsia" w:eastAsia="仿宋_GB2312"/>
                <w:kern w:val="0"/>
                <w:sz w:val="21"/>
                <w:szCs w:val="21"/>
                <w:lang w:val="en-US" w:eastAsia="zh-CN"/>
              </w:rPr>
              <w:t>2、开展村级供销社建设，助推村集体经济发展，打通服务农民最后一公里；</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eastAsia="仿宋_GB2312"/>
                <w:kern w:val="0"/>
                <w:sz w:val="21"/>
                <w:szCs w:val="21"/>
                <w:lang w:val="en-US" w:eastAsia="zh-CN"/>
              </w:rPr>
            </w:pPr>
            <w:r>
              <w:rPr>
                <w:rFonts w:hint="eastAsia" w:eastAsia="仿宋_GB2312"/>
                <w:kern w:val="0"/>
                <w:sz w:val="21"/>
                <w:szCs w:val="21"/>
                <w:lang w:val="en-US" w:eastAsia="zh-CN"/>
              </w:rPr>
              <w:t>3、开展消费帮扶，牵头完成对口帮扶任务；</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eastAsia="仿宋_GB2312"/>
                <w:kern w:val="0"/>
                <w:sz w:val="21"/>
                <w:szCs w:val="21"/>
                <w:lang w:val="en-US" w:eastAsia="zh-CN"/>
              </w:rPr>
              <w:t>4、开展信用服务，缓解系统内社员融资难融资慢的问题。</w:t>
            </w:r>
            <w:r>
              <w:rPr>
                <w:rFonts w:hint="eastAsia" w:eastAsia="仿宋_GB2312"/>
                <w:kern w:val="0"/>
                <w:sz w:val="21"/>
                <w:szCs w:val="21"/>
              </w:rPr>
              <w:t>　</w:t>
            </w:r>
          </w:p>
        </w:tc>
        <w:tc>
          <w:tcPr>
            <w:tcW w:w="414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eastAsia="仿宋_GB2312"/>
                <w:kern w:val="0"/>
                <w:sz w:val="21"/>
                <w:szCs w:val="21"/>
                <w:lang w:val="en-US" w:eastAsia="zh-CN"/>
              </w:rPr>
              <w:t>1、完成大化肥淡季储备任务40003.58吨，较好的完成了市委市政府下达的农资淡储任务；2、打造10家村级供销社示范点；3、提高土地托管、农业社会化服务水平，助推村集体经济发展；4、开展信用服务，缓解了系统内社员融资难融资慢的问题。</w:t>
            </w:r>
          </w:p>
        </w:tc>
      </w:tr>
      <w:tr>
        <w:tblPrEx>
          <w:tblCellMar>
            <w:top w:w="0" w:type="dxa"/>
            <w:left w:w="108" w:type="dxa"/>
            <w:bottom w:w="0" w:type="dxa"/>
            <w:right w:w="108" w:type="dxa"/>
          </w:tblCellMar>
        </w:tblPrEx>
        <w:trPr>
          <w:trHeight w:val="556" w:hRule="atLeast"/>
          <w:jc w:val="center"/>
        </w:trPr>
        <w:tc>
          <w:tcPr>
            <w:tcW w:w="871"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1179" w:hRule="atLeast"/>
          <w:jc w:val="center"/>
        </w:trPr>
        <w:tc>
          <w:tcPr>
            <w:tcW w:w="87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2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9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eastAsia="仿宋_GB2312"/>
                <w:kern w:val="0"/>
                <w:sz w:val="21"/>
                <w:szCs w:val="21"/>
              </w:rPr>
              <w:t>单元肥、复合肥（含量40%及以上），有机无机肥）全年农资淡储</w:t>
            </w:r>
            <w:r>
              <w:rPr>
                <w:rFonts w:hint="eastAsia" w:eastAsia="仿宋_GB2312"/>
                <w:kern w:val="0"/>
                <w:sz w:val="21"/>
                <w:szCs w:val="21"/>
                <w:lang w:val="en-US" w:eastAsia="zh-CN"/>
              </w:rPr>
              <w:t>量</w:t>
            </w:r>
          </w:p>
        </w:tc>
        <w:tc>
          <w:tcPr>
            <w:tcW w:w="1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eastAsia="仿宋_GB2312"/>
                <w:kern w:val="0"/>
                <w:sz w:val="21"/>
                <w:szCs w:val="21"/>
                <w:lang w:val="en-US" w:eastAsia="zh-CN"/>
              </w:rPr>
              <w:t>约4万吨</w:t>
            </w:r>
            <w:r>
              <w:rPr>
                <w:rFonts w:eastAsia="仿宋_GB2312"/>
                <w:kern w:val="0"/>
                <w:sz w:val="21"/>
                <w:szCs w:val="21"/>
              </w:rPr>
              <w:t>　</w:t>
            </w:r>
          </w:p>
        </w:tc>
        <w:tc>
          <w:tcPr>
            <w:tcW w:w="11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40003.58吨</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14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514" w:hRule="atLeast"/>
          <w:jc w:val="center"/>
        </w:trPr>
        <w:tc>
          <w:tcPr>
            <w:tcW w:w="87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2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9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eastAsia="仿宋_GB2312"/>
                <w:kern w:val="0"/>
                <w:sz w:val="21"/>
                <w:szCs w:val="21"/>
                <w:lang w:val="en-US" w:eastAsia="zh-CN"/>
              </w:rPr>
              <w:t>打造村级供销社示范点</w:t>
            </w:r>
          </w:p>
        </w:tc>
        <w:tc>
          <w:tcPr>
            <w:tcW w:w="1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eastAsia="仿宋_GB2312"/>
                <w:kern w:val="0"/>
                <w:sz w:val="21"/>
                <w:szCs w:val="21"/>
                <w:lang w:val="en-US" w:eastAsia="zh-CN"/>
              </w:rPr>
              <w:t>10家</w:t>
            </w:r>
          </w:p>
        </w:tc>
        <w:tc>
          <w:tcPr>
            <w:tcW w:w="11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10家</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14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678" w:hRule="atLeast"/>
          <w:jc w:val="center"/>
        </w:trPr>
        <w:tc>
          <w:tcPr>
            <w:tcW w:w="87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2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93"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eastAsia="仿宋_GB2312"/>
                <w:kern w:val="0"/>
                <w:sz w:val="21"/>
                <w:szCs w:val="21"/>
                <w:lang w:val="en-US" w:eastAsia="zh-CN"/>
              </w:rPr>
              <w:t>土地托管、农业社会化服务水平</w:t>
            </w:r>
          </w:p>
        </w:tc>
        <w:tc>
          <w:tcPr>
            <w:tcW w:w="1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eastAsia="仿宋_GB2312"/>
                <w:kern w:val="0"/>
                <w:sz w:val="21"/>
                <w:szCs w:val="21"/>
                <w:lang w:val="en-US" w:eastAsia="zh-CN"/>
              </w:rPr>
              <w:t>有所提升</w:t>
            </w:r>
            <w:r>
              <w:rPr>
                <w:rFonts w:hint="eastAsia" w:ascii="仿宋_GB2312" w:hAnsi="仿宋_GB2312" w:eastAsia="仿宋_GB2312" w:cs="仿宋_GB2312"/>
                <w:color w:val="000000"/>
                <w:sz w:val="20"/>
                <w:szCs w:val="20"/>
                <w:highlight w:val="none"/>
              </w:rPr>
              <w:t>　</w:t>
            </w:r>
          </w:p>
        </w:tc>
        <w:tc>
          <w:tcPr>
            <w:tcW w:w="11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相比上年年有所提升</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14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21" w:hRule="atLeast"/>
          <w:jc w:val="center"/>
        </w:trPr>
        <w:tc>
          <w:tcPr>
            <w:tcW w:w="87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2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93"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eastAsia="仿宋_GB2312"/>
                <w:kern w:val="0"/>
                <w:sz w:val="21"/>
                <w:szCs w:val="21"/>
                <w:lang w:val="en-US" w:eastAsia="zh-CN"/>
              </w:rPr>
              <w:t>项目时限</w:t>
            </w:r>
          </w:p>
        </w:tc>
        <w:tc>
          <w:tcPr>
            <w:tcW w:w="1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eastAsia="仿宋_GB2312"/>
                <w:kern w:val="0"/>
                <w:sz w:val="21"/>
                <w:szCs w:val="21"/>
                <w:lang w:val="en-US" w:eastAsia="zh-CN"/>
              </w:rPr>
              <w:t>2023年1月-12月</w:t>
            </w:r>
          </w:p>
        </w:tc>
        <w:tc>
          <w:tcPr>
            <w:tcW w:w="11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eastAsia="仿宋_GB2312"/>
                <w:kern w:val="0"/>
                <w:sz w:val="21"/>
                <w:szCs w:val="21"/>
                <w:lang w:val="en-US" w:eastAsia="zh-CN"/>
              </w:rPr>
              <w:t>2023年年底前完成</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14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98" w:hRule="atLeast"/>
          <w:jc w:val="center"/>
        </w:trPr>
        <w:tc>
          <w:tcPr>
            <w:tcW w:w="87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2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93"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eastAsia="仿宋_GB2312"/>
                <w:kern w:val="0"/>
                <w:sz w:val="21"/>
                <w:szCs w:val="21"/>
                <w:lang w:val="en-US" w:eastAsia="zh-CN"/>
              </w:rPr>
              <w:t>农资淡储成本控制</w:t>
            </w:r>
          </w:p>
        </w:tc>
        <w:tc>
          <w:tcPr>
            <w:tcW w:w="1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eastAsia="仿宋_GB2312"/>
                <w:kern w:val="0"/>
                <w:sz w:val="21"/>
                <w:szCs w:val="21"/>
                <w:lang w:val="en-US" w:eastAsia="zh-CN"/>
              </w:rPr>
              <w:t>10%以内</w:t>
            </w:r>
            <w:r>
              <w:rPr>
                <w:rFonts w:eastAsia="仿宋_GB2312"/>
                <w:kern w:val="0"/>
                <w:sz w:val="21"/>
                <w:szCs w:val="21"/>
              </w:rPr>
              <w:t>　</w:t>
            </w:r>
          </w:p>
        </w:tc>
        <w:tc>
          <w:tcPr>
            <w:tcW w:w="11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eastAsia="仿宋_GB2312"/>
                <w:kern w:val="0"/>
                <w:sz w:val="21"/>
                <w:szCs w:val="21"/>
                <w:lang w:val="en-US" w:eastAsia="zh-CN"/>
              </w:rPr>
              <w:t>10%以内</w:t>
            </w:r>
            <w:r>
              <w:rPr>
                <w:rFonts w:eastAsia="仿宋_GB2312"/>
                <w:kern w:val="0"/>
                <w:sz w:val="21"/>
                <w:szCs w:val="21"/>
              </w:rPr>
              <w:t>　</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14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39" w:hRule="atLeast"/>
          <w:jc w:val="center"/>
        </w:trPr>
        <w:tc>
          <w:tcPr>
            <w:tcW w:w="87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2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93"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eastAsia="仿宋_GB2312"/>
                <w:kern w:val="0"/>
                <w:sz w:val="21"/>
                <w:szCs w:val="21"/>
                <w:lang w:val="en-US" w:eastAsia="zh-CN"/>
              </w:rPr>
              <w:t>节约农业成本</w:t>
            </w:r>
          </w:p>
        </w:tc>
        <w:tc>
          <w:tcPr>
            <w:tcW w:w="1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eastAsia="仿宋_GB2312"/>
                <w:kern w:val="0"/>
                <w:sz w:val="21"/>
                <w:szCs w:val="21"/>
                <w:lang w:val="en-US" w:eastAsia="zh-CN"/>
              </w:rPr>
              <w:t>200元/吨</w:t>
            </w:r>
          </w:p>
        </w:tc>
        <w:tc>
          <w:tcPr>
            <w:tcW w:w="11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eastAsia="仿宋_GB2312"/>
                <w:kern w:val="0"/>
                <w:sz w:val="21"/>
                <w:szCs w:val="21"/>
                <w:lang w:val="en-US" w:eastAsia="zh-CN"/>
              </w:rPr>
              <w:t>200元/吨</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14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940" w:hRule="atLeast"/>
          <w:jc w:val="center"/>
        </w:trPr>
        <w:tc>
          <w:tcPr>
            <w:tcW w:w="87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2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93"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eastAsia="仿宋_GB2312"/>
                <w:kern w:val="0"/>
                <w:sz w:val="21"/>
                <w:szCs w:val="21"/>
                <w:lang w:val="en-US" w:eastAsia="zh-CN"/>
              </w:rPr>
              <w:t>保质保价保量，调控物价，助农增收</w:t>
            </w:r>
          </w:p>
        </w:tc>
        <w:tc>
          <w:tcPr>
            <w:tcW w:w="1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eastAsia="仿宋_GB2312"/>
                <w:kern w:val="0"/>
                <w:sz w:val="21"/>
                <w:szCs w:val="21"/>
                <w:lang w:val="en-US" w:eastAsia="zh-CN"/>
              </w:rPr>
              <w:t>100%完成农资淡储任务，确保农资市场秩序及价格稳定，平抑物价200-500元/吨，为农节约成本</w:t>
            </w:r>
          </w:p>
        </w:tc>
        <w:tc>
          <w:tcPr>
            <w:tcW w:w="11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eastAsia="仿宋_GB2312"/>
                <w:kern w:val="0"/>
                <w:sz w:val="21"/>
                <w:szCs w:val="21"/>
                <w:lang w:val="en-US" w:eastAsia="zh-CN"/>
              </w:rPr>
              <w:t>100%完成农资淡储任务，平抑物价200-500元/吨，</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14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141" w:hRule="atLeast"/>
          <w:jc w:val="center"/>
        </w:trPr>
        <w:tc>
          <w:tcPr>
            <w:tcW w:w="87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2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93"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eastAsia="仿宋_GB2312"/>
                <w:kern w:val="0"/>
                <w:sz w:val="21"/>
                <w:szCs w:val="21"/>
                <w:lang w:val="en-US" w:eastAsia="zh-CN"/>
              </w:rPr>
              <w:t>生态环境改善</w:t>
            </w:r>
          </w:p>
        </w:tc>
        <w:tc>
          <w:tcPr>
            <w:tcW w:w="1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eastAsia="仿宋_GB2312"/>
                <w:kern w:val="0"/>
                <w:sz w:val="21"/>
                <w:szCs w:val="21"/>
                <w:lang w:val="en-US" w:eastAsia="zh-CN"/>
              </w:rPr>
              <w:t>减少化肥施用2%，增加有机肥施用</w:t>
            </w:r>
          </w:p>
        </w:tc>
        <w:tc>
          <w:tcPr>
            <w:tcW w:w="11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eastAsia="仿宋_GB2312"/>
                <w:kern w:val="0"/>
                <w:sz w:val="21"/>
                <w:szCs w:val="21"/>
                <w:lang w:val="en-US" w:eastAsia="zh-CN"/>
              </w:rPr>
              <w:t>减少化肥施用2%，增加有机肥施用</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14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17" w:hRule="atLeast"/>
          <w:jc w:val="center"/>
        </w:trPr>
        <w:tc>
          <w:tcPr>
            <w:tcW w:w="87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92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9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31" w:hRule="atLeast"/>
          <w:jc w:val="center"/>
        </w:trPr>
        <w:tc>
          <w:tcPr>
            <w:tcW w:w="87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23"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93"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eastAsia="仿宋_GB2312"/>
                <w:kern w:val="0"/>
                <w:sz w:val="21"/>
                <w:szCs w:val="21"/>
                <w:lang w:val="en-US" w:eastAsia="zh-CN"/>
              </w:rPr>
              <w:t>服务对象满意度</w:t>
            </w:r>
          </w:p>
        </w:tc>
        <w:tc>
          <w:tcPr>
            <w:tcW w:w="15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eastAsia="仿宋_GB2312"/>
                <w:kern w:val="0"/>
                <w:sz w:val="21"/>
                <w:szCs w:val="21"/>
                <w:lang w:eastAsia="zh-CN"/>
              </w:rPr>
              <w:t>》</w:t>
            </w:r>
            <w:r>
              <w:rPr>
                <w:rFonts w:hint="eastAsia" w:eastAsia="仿宋_GB2312"/>
                <w:kern w:val="0"/>
                <w:sz w:val="21"/>
                <w:szCs w:val="21"/>
                <w:lang w:val="en-US" w:eastAsia="zh-CN"/>
              </w:rPr>
              <w:t>95%</w:t>
            </w:r>
          </w:p>
        </w:tc>
        <w:tc>
          <w:tcPr>
            <w:tcW w:w="11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eastAsia="仿宋_GB2312"/>
                <w:kern w:val="0"/>
                <w:sz w:val="21"/>
                <w:szCs w:val="21"/>
                <w:lang w:eastAsia="zh-CN"/>
              </w:rPr>
              <w:t>》</w:t>
            </w:r>
            <w:r>
              <w:rPr>
                <w:rFonts w:hint="eastAsia" w:eastAsia="仿宋_GB2312"/>
                <w:kern w:val="0"/>
                <w:sz w:val="21"/>
                <w:szCs w:val="21"/>
                <w:lang w:val="en-US" w:eastAsia="zh-CN"/>
              </w:rPr>
              <w:t>95%</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14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08" w:hRule="atLeast"/>
          <w:jc w:val="center"/>
        </w:trPr>
        <w:tc>
          <w:tcPr>
            <w:tcW w:w="7406"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pPr>
        <w:widowControl/>
        <w:spacing w:line="600" w:lineRule="exact"/>
        <w:jc w:val="both"/>
        <w:rPr>
          <w:rFonts w:hint="eastAsia" w:ascii="方正小标宋简体" w:hAnsi="方正小标宋简体" w:eastAsia="方正小标宋简体" w:cs="方正小标宋简体"/>
          <w:color w:val="000000"/>
          <w:sz w:val="36"/>
          <w:szCs w:val="36"/>
          <w:highlight w:val="none"/>
        </w:rPr>
      </w:pPr>
    </w:p>
    <w:p>
      <w:pPr>
        <w:pStyle w:val="2"/>
        <w:rPr>
          <w:rFonts w:hint="eastAsia" w:ascii="方正小标宋简体" w:hAnsi="方正小标宋简体" w:eastAsia="方正小标宋简体" w:cs="方正小标宋简体"/>
          <w:color w:val="000000"/>
          <w:sz w:val="36"/>
          <w:szCs w:val="36"/>
          <w:highlight w:val="none"/>
        </w:rPr>
      </w:pPr>
    </w:p>
    <w:p>
      <w:pPr>
        <w:pStyle w:val="2"/>
        <w:rPr>
          <w:rFonts w:hint="eastAsia" w:ascii="方正小标宋简体" w:hAnsi="方正小标宋简体" w:eastAsia="方正小标宋简体" w:cs="方正小标宋简体"/>
          <w:color w:val="000000"/>
          <w:sz w:val="36"/>
          <w:szCs w:val="36"/>
          <w:highlight w:val="none"/>
        </w:rPr>
      </w:pPr>
    </w:p>
    <w:p>
      <w:pPr>
        <w:pStyle w:val="2"/>
        <w:rPr>
          <w:rFonts w:hint="eastAsia" w:ascii="方正小标宋简体" w:hAnsi="方正小标宋简体" w:eastAsia="方正小标宋简体" w:cs="方正小标宋简体"/>
          <w:color w:val="000000"/>
          <w:sz w:val="36"/>
          <w:szCs w:val="36"/>
          <w:highlight w:val="none"/>
        </w:rPr>
      </w:pPr>
    </w:p>
    <w:p>
      <w:pPr>
        <w:pStyle w:val="2"/>
        <w:rPr>
          <w:rFonts w:hint="eastAsia" w:ascii="方正小标宋简体" w:hAnsi="方正小标宋简体" w:eastAsia="方正小标宋简体" w:cs="方正小标宋简体"/>
          <w:color w:val="000000"/>
          <w:sz w:val="36"/>
          <w:szCs w:val="36"/>
          <w:highlight w:val="none"/>
        </w:rPr>
      </w:pPr>
    </w:p>
    <w:p>
      <w:pPr>
        <w:pStyle w:val="2"/>
        <w:rPr>
          <w:rFonts w:hint="eastAsia" w:ascii="方正小标宋简体" w:hAnsi="方正小标宋简体" w:eastAsia="方正小标宋简体" w:cs="方正小标宋简体"/>
          <w:color w:val="000000"/>
          <w:sz w:val="36"/>
          <w:szCs w:val="36"/>
          <w:highlight w:val="none"/>
        </w:rPr>
      </w:pPr>
    </w:p>
    <w:p>
      <w:pPr>
        <w:pStyle w:val="2"/>
        <w:rPr>
          <w:rFonts w:hint="eastAsia" w:ascii="方正小标宋简体" w:hAnsi="方正小标宋简体" w:eastAsia="方正小标宋简体" w:cs="方正小标宋简体"/>
          <w:color w:val="000000"/>
          <w:sz w:val="36"/>
          <w:szCs w:val="36"/>
          <w:highlight w:val="none"/>
        </w:rPr>
      </w:pPr>
    </w:p>
    <w:p>
      <w:pPr>
        <w:pStyle w:val="2"/>
        <w:rPr>
          <w:rFonts w:hint="eastAsia" w:ascii="方正小标宋简体" w:hAnsi="方正小标宋简体" w:eastAsia="方正小标宋简体" w:cs="方正小标宋简体"/>
          <w:color w:val="000000"/>
          <w:sz w:val="36"/>
          <w:szCs w:val="36"/>
          <w:highlight w:val="none"/>
        </w:rPr>
      </w:pPr>
    </w:p>
    <w:p>
      <w:pPr>
        <w:pStyle w:val="2"/>
        <w:rPr>
          <w:rFonts w:hint="eastAsia" w:ascii="方正小标宋简体" w:hAnsi="方正小标宋简体" w:eastAsia="方正小标宋简体" w:cs="方正小标宋简体"/>
          <w:color w:val="000000"/>
          <w:sz w:val="36"/>
          <w:szCs w:val="36"/>
          <w:highlight w:val="none"/>
        </w:rPr>
      </w:pPr>
    </w:p>
    <w:p>
      <w:pPr>
        <w:pStyle w:val="2"/>
        <w:rPr>
          <w:rFonts w:hint="eastAsia" w:ascii="方正小标宋简体" w:hAnsi="方正小标宋简体" w:eastAsia="方正小标宋简体" w:cs="方正小标宋简体"/>
          <w:color w:val="000000"/>
          <w:sz w:val="36"/>
          <w:szCs w:val="36"/>
          <w:highlight w:val="none"/>
        </w:rPr>
      </w:pPr>
    </w:p>
    <w:p>
      <w:pPr>
        <w:pStyle w:val="2"/>
        <w:rPr>
          <w:rFonts w:hint="eastAsia" w:ascii="方正小标宋简体" w:hAnsi="方正小标宋简体" w:eastAsia="方正小标宋简体" w:cs="方正小标宋简体"/>
          <w:color w:val="000000"/>
          <w:sz w:val="36"/>
          <w:szCs w:val="36"/>
          <w:highlight w:val="none"/>
        </w:rPr>
      </w:pPr>
    </w:p>
    <w:p>
      <w:pPr>
        <w:pStyle w:val="2"/>
        <w:rPr>
          <w:rFonts w:hint="eastAsia" w:ascii="方正小标宋简体" w:hAnsi="方正小标宋简体" w:eastAsia="方正小标宋简体" w:cs="方正小标宋简体"/>
          <w:color w:val="000000"/>
          <w:sz w:val="36"/>
          <w:szCs w:val="36"/>
          <w:highlight w:val="none"/>
        </w:rPr>
      </w:pPr>
    </w:p>
    <w:p>
      <w:pPr>
        <w:pStyle w:val="2"/>
        <w:rPr>
          <w:rFonts w:hint="eastAsia" w:ascii="方正小标宋简体" w:hAnsi="方正小标宋简体" w:eastAsia="方正小标宋简体" w:cs="方正小标宋简体"/>
          <w:color w:val="000000"/>
          <w:sz w:val="36"/>
          <w:szCs w:val="36"/>
          <w:highlight w:val="none"/>
        </w:rPr>
      </w:pPr>
    </w:p>
    <w:p>
      <w:pPr>
        <w:pStyle w:val="2"/>
        <w:rPr>
          <w:rFonts w:hint="eastAsia" w:ascii="方正小标宋简体" w:hAnsi="方正小标宋简体" w:eastAsia="方正小标宋简体" w:cs="方正小标宋简体"/>
          <w:color w:val="000000"/>
          <w:sz w:val="36"/>
          <w:szCs w:val="36"/>
          <w:highlight w:val="none"/>
        </w:rPr>
      </w:pPr>
    </w:p>
    <w:p>
      <w:pPr>
        <w:pStyle w:val="2"/>
        <w:rPr>
          <w:rFonts w:hint="eastAsia" w:ascii="方正小标宋简体" w:hAnsi="方正小标宋简体" w:eastAsia="方正小标宋简体" w:cs="方正小标宋简体"/>
          <w:color w:val="000000"/>
          <w:sz w:val="36"/>
          <w:szCs w:val="36"/>
          <w:highlight w:val="none"/>
        </w:rPr>
      </w:pPr>
    </w:p>
    <w:p>
      <w:pPr>
        <w:pStyle w:val="2"/>
        <w:rPr>
          <w:rFonts w:hint="eastAsia" w:ascii="方正小标宋简体" w:hAnsi="方正小标宋简体" w:eastAsia="方正小标宋简体" w:cs="方正小标宋简体"/>
          <w:color w:val="000000"/>
          <w:sz w:val="36"/>
          <w:szCs w:val="36"/>
          <w:highlight w:val="none"/>
        </w:rPr>
      </w:pPr>
    </w:p>
    <w:p>
      <w:pPr>
        <w:pStyle w:val="2"/>
        <w:ind w:left="0" w:leftChars="0" w:firstLine="0" w:firstLineChars="0"/>
        <w:rPr>
          <w:rFonts w:hint="eastAsia" w:ascii="方正小标宋简体" w:hAnsi="方正小标宋简体" w:eastAsia="方正小标宋简体" w:cs="方正小标宋简体"/>
          <w:color w:val="000000"/>
          <w:sz w:val="36"/>
          <w:szCs w:val="36"/>
          <w:highlight w:val="none"/>
        </w:rPr>
      </w:pPr>
    </w:p>
    <w:p>
      <w:pPr>
        <w:widowControl/>
        <w:spacing w:line="600" w:lineRule="exact"/>
        <w:ind w:firstLine="1800" w:firstLineChars="500"/>
        <w:jc w:val="both"/>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10251" w:type="dxa"/>
        <w:jc w:val="center"/>
        <w:tblLayout w:type="fixed"/>
        <w:tblCellMar>
          <w:top w:w="0" w:type="dxa"/>
          <w:left w:w="108" w:type="dxa"/>
          <w:bottom w:w="0" w:type="dxa"/>
          <w:right w:w="108" w:type="dxa"/>
        </w:tblCellMar>
      </w:tblPr>
      <w:tblGrid>
        <w:gridCol w:w="937"/>
        <w:gridCol w:w="982"/>
        <w:gridCol w:w="1282"/>
        <w:gridCol w:w="1669"/>
        <w:gridCol w:w="1211"/>
        <w:gridCol w:w="1481"/>
        <w:gridCol w:w="555"/>
        <w:gridCol w:w="735"/>
        <w:gridCol w:w="1399"/>
      </w:tblGrid>
      <w:tr>
        <w:tblPrEx>
          <w:tblCellMar>
            <w:top w:w="0" w:type="dxa"/>
            <w:left w:w="108" w:type="dxa"/>
            <w:bottom w:w="0" w:type="dxa"/>
            <w:right w:w="108" w:type="dxa"/>
          </w:tblCellMar>
        </w:tblPrEx>
        <w:trPr>
          <w:trHeight w:val="458"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9314"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岳阳市农村电商平台</w:t>
            </w:r>
          </w:p>
        </w:tc>
      </w:tr>
      <w:tr>
        <w:tblPrEx>
          <w:tblCellMar>
            <w:top w:w="0" w:type="dxa"/>
            <w:left w:w="108" w:type="dxa"/>
            <w:bottom w:w="0" w:type="dxa"/>
            <w:right w:w="108" w:type="dxa"/>
          </w:tblCellMar>
        </w:tblPrEx>
        <w:trPr>
          <w:trHeight w:val="407" w:hRule="atLeast"/>
          <w:jc w:val="center"/>
        </w:trPr>
        <w:tc>
          <w:tcPr>
            <w:tcW w:w="93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514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岳阳市供销社</w:t>
            </w:r>
          </w:p>
        </w:tc>
        <w:tc>
          <w:tcPr>
            <w:tcW w:w="148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68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岳阳供销电子商务有限公司</w:t>
            </w:r>
          </w:p>
        </w:tc>
      </w:tr>
      <w:tr>
        <w:tblPrEx>
          <w:tblCellMar>
            <w:top w:w="0" w:type="dxa"/>
            <w:left w:w="108" w:type="dxa"/>
            <w:bottom w:w="0" w:type="dxa"/>
            <w:right w:w="108" w:type="dxa"/>
          </w:tblCellMar>
        </w:tblPrEx>
        <w:trPr>
          <w:trHeight w:val="468" w:hRule="atLeast"/>
          <w:jc w:val="center"/>
        </w:trPr>
        <w:tc>
          <w:tcPr>
            <w:tcW w:w="93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26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48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5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7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9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93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6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6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82.6</w:t>
            </w:r>
          </w:p>
        </w:tc>
        <w:tc>
          <w:tcPr>
            <w:tcW w:w="12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82.6</w:t>
            </w:r>
          </w:p>
        </w:tc>
        <w:tc>
          <w:tcPr>
            <w:tcW w:w="14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82.6</w:t>
            </w:r>
          </w:p>
        </w:tc>
        <w:tc>
          <w:tcPr>
            <w:tcW w:w="5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7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93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6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6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82.6</w:t>
            </w:r>
          </w:p>
        </w:tc>
        <w:tc>
          <w:tcPr>
            <w:tcW w:w="12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82.6</w:t>
            </w:r>
          </w:p>
        </w:tc>
        <w:tc>
          <w:tcPr>
            <w:tcW w:w="14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82.6</w:t>
            </w:r>
          </w:p>
        </w:tc>
        <w:tc>
          <w:tcPr>
            <w:tcW w:w="5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93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6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6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5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93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6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6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5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937"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51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7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93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514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增加农产品相关企业入驻数量，把控上线农产品质量，提高为农服务水平，助农增收增产，提高客户满意度，营业额目标1000万元</w:t>
            </w:r>
          </w:p>
        </w:tc>
        <w:tc>
          <w:tcPr>
            <w:tcW w:w="417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增加农产品相关企业入驻数量100家，上线农产品有提供质检报告，促进了农产品质量升级，客户满意度</w:t>
            </w:r>
            <w:r>
              <w:rPr>
                <w:rFonts w:hint="eastAsia" w:ascii="Times New Roman" w:hAnsi="Times New Roman" w:eastAsia="仿宋_GB2312" w:cs="Times New Roman"/>
                <w:kern w:val="0"/>
                <w:sz w:val="18"/>
                <w:szCs w:val="18"/>
                <w:lang w:val="en-US" w:eastAsia="zh-CN"/>
              </w:rPr>
              <w:t>》98%</w:t>
            </w:r>
            <w:r>
              <w:rPr>
                <w:rFonts w:hint="eastAsia" w:ascii="仿宋_GB2312" w:hAnsi="仿宋_GB2312" w:eastAsia="仿宋_GB2312" w:cs="仿宋_GB2312"/>
                <w:color w:val="000000"/>
                <w:sz w:val="20"/>
                <w:szCs w:val="20"/>
                <w:highlight w:val="none"/>
                <w:lang w:val="en-US" w:eastAsia="zh-CN"/>
              </w:rPr>
              <w:t>，营业额完成1000万元</w:t>
            </w:r>
          </w:p>
        </w:tc>
      </w:tr>
      <w:tr>
        <w:tblPrEx>
          <w:tblCellMar>
            <w:top w:w="0" w:type="dxa"/>
            <w:left w:w="108" w:type="dxa"/>
            <w:bottom w:w="0" w:type="dxa"/>
            <w:right w:w="108" w:type="dxa"/>
          </w:tblCellMar>
        </w:tblPrEx>
        <w:trPr>
          <w:trHeight w:val="956" w:hRule="atLeast"/>
          <w:jc w:val="center"/>
        </w:trPr>
        <w:tc>
          <w:tcPr>
            <w:tcW w:w="937"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9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2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6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4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5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7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733" w:hRule="atLeast"/>
          <w:jc w:val="center"/>
        </w:trPr>
        <w:tc>
          <w:tcPr>
            <w:tcW w:w="9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82"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lang w:val="en-US" w:eastAsia="zh-Hans"/>
              </w:rPr>
              <w:t>平台</w:t>
            </w:r>
            <w:r>
              <w:rPr>
                <w:rFonts w:hint="eastAsia" w:ascii="仿宋_GB2312" w:hAnsi="仿宋_GB2312" w:eastAsia="仿宋_GB2312" w:cs="仿宋_GB2312"/>
                <w:color w:val="000000"/>
                <w:sz w:val="18"/>
                <w:szCs w:val="18"/>
                <w:lang w:val="en-US" w:eastAsia="zh-CN"/>
              </w:rPr>
              <w:t>入驻</w:t>
            </w:r>
            <w:r>
              <w:rPr>
                <w:rFonts w:hint="eastAsia" w:ascii="仿宋_GB2312" w:hAnsi="仿宋_GB2312" w:eastAsia="仿宋_GB2312" w:cs="仿宋_GB2312"/>
                <w:color w:val="000000"/>
                <w:sz w:val="18"/>
                <w:szCs w:val="18"/>
                <w:lang w:val="en-US" w:eastAsia="zh-Hans"/>
              </w:rPr>
              <w:t>企业数量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180" w:firstLineChars="100"/>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100</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360" w:firstLineChars="200"/>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100</w:t>
            </w:r>
          </w:p>
        </w:tc>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34" w:hRule="atLeast"/>
          <w:jc w:val="center"/>
        </w:trPr>
        <w:tc>
          <w:tcPr>
            <w:tcW w:w="9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8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18"/>
                <w:szCs w:val="18"/>
                <w:highlight w:val="none"/>
              </w:rPr>
            </w:pPr>
            <w:r>
              <w:rPr>
                <w:rFonts w:hint="eastAsia" w:ascii="Times New Roman" w:hAnsi="Times New Roman" w:eastAsia="仿宋_GB2312" w:cs="Times New Roman"/>
                <w:b w:val="0"/>
                <w:bCs w:val="0"/>
                <w:kern w:val="0"/>
                <w:sz w:val="18"/>
                <w:szCs w:val="18"/>
                <w:lang w:val="en-US" w:eastAsia="zh-CN"/>
              </w:rPr>
              <w:t>上线平台的产品必须提供质检报告</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Times New Roman" w:hAnsi="Times New Roman" w:eastAsia="仿宋_GB2312" w:cs="Times New Roman"/>
                <w:kern w:val="0"/>
                <w:sz w:val="18"/>
                <w:szCs w:val="18"/>
                <w:lang w:val="en-US" w:eastAsia="zh-CN"/>
              </w:rPr>
              <w:t>质量保质保优</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Times New Roman" w:hAnsi="Times New Roman" w:eastAsia="仿宋_GB2312" w:cs="Times New Roman"/>
                <w:kern w:val="0"/>
                <w:sz w:val="18"/>
                <w:szCs w:val="18"/>
                <w:lang w:val="en-US" w:eastAsia="zh-CN"/>
              </w:rPr>
              <w:t>质量保质保优</w:t>
            </w:r>
          </w:p>
        </w:tc>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3" w:hRule="atLeast"/>
          <w:jc w:val="center"/>
        </w:trPr>
        <w:tc>
          <w:tcPr>
            <w:tcW w:w="9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8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lang w:val="en-US" w:eastAsia="zh-CN"/>
              </w:rPr>
              <w:t>发货时效</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18"/>
                <w:szCs w:val="18"/>
                <w:highlight w:val="none"/>
                <w:lang w:val="en-US"/>
              </w:rPr>
            </w:pPr>
            <w:r>
              <w:rPr>
                <w:rFonts w:hint="eastAsia" w:ascii="仿宋_GB2312" w:hAnsi="仿宋_GB2312" w:eastAsia="仿宋_GB2312" w:cs="仿宋_GB2312"/>
                <w:color w:val="000000"/>
                <w:sz w:val="18"/>
                <w:szCs w:val="18"/>
                <w:highlight w:val="none"/>
                <w:lang w:val="en-US" w:eastAsia="zh-CN"/>
              </w:rPr>
              <w:t>48小时内</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18"/>
                <w:szCs w:val="18"/>
                <w:highlight w:val="none"/>
                <w:lang w:val="en-US"/>
              </w:rPr>
            </w:pPr>
            <w:r>
              <w:rPr>
                <w:rFonts w:hint="eastAsia" w:ascii="仿宋_GB2312" w:hAnsi="仿宋_GB2312" w:eastAsia="仿宋_GB2312" w:cs="仿宋_GB2312"/>
                <w:color w:val="000000"/>
                <w:sz w:val="18"/>
                <w:szCs w:val="18"/>
                <w:highlight w:val="none"/>
                <w:lang w:val="en-US" w:eastAsia="zh-CN"/>
              </w:rPr>
              <w:t>48小时内</w:t>
            </w:r>
          </w:p>
        </w:tc>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15" w:hRule="atLeast"/>
          <w:jc w:val="center"/>
        </w:trPr>
        <w:tc>
          <w:tcPr>
            <w:tcW w:w="9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8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lang w:val="en-US" w:eastAsia="zh-Hans"/>
              </w:rPr>
              <w:t>降低物流成本</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Times New Roman" w:hAnsi="Times New Roman" w:eastAsia="仿宋_GB2312" w:cs="Times New Roman"/>
                <w:kern w:val="0"/>
                <w:sz w:val="18"/>
                <w:szCs w:val="18"/>
                <w:lang w:val="en-US" w:eastAsia="zh-CN"/>
              </w:rPr>
              <w:t>平均每笔订单降低成本1元</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Times New Roman" w:hAnsi="Times New Roman" w:eastAsia="仿宋_GB2312" w:cs="Times New Roman"/>
                <w:kern w:val="0"/>
                <w:sz w:val="18"/>
                <w:szCs w:val="18"/>
                <w:lang w:val="en-US" w:eastAsia="zh-CN"/>
              </w:rPr>
              <w:t>平均每笔订单降低成本1元</w:t>
            </w:r>
          </w:p>
        </w:tc>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72" w:hRule="atLeast"/>
          <w:jc w:val="center"/>
        </w:trPr>
        <w:tc>
          <w:tcPr>
            <w:tcW w:w="9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82"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收入提升</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Times New Roman" w:hAnsi="Times New Roman" w:eastAsia="仿宋_GB2312" w:cs="Times New Roman"/>
                <w:kern w:val="0"/>
                <w:sz w:val="18"/>
                <w:szCs w:val="18"/>
                <w:lang w:val="en-US" w:eastAsia="zh-CN"/>
              </w:rPr>
              <w:t>营业额较去年提升20%</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Times New Roman" w:hAnsi="Times New Roman" w:eastAsia="仿宋_GB2312" w:cs="Times New Roman"/>
                <w:kern w:val="0"/>
                <w:sz w:val="18"/>
                <w:szCs w:val="18"/>
                <w:lang w:val="en-US" w:eastAsia="zh-CN"/>
              </w:rPr>
              <w:t>营业额较去年提升20%</w:t>
            </w:r>
          </w:p>
        </w:tc>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94" w:hRule="atLeast"/>
          <w:jc w:val="center"/>
        </w:trPr>
        <w:tc>
          <w:tcPr>
            <w:tcW w:w="9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8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仿宋_GB2312" w:eastAsia="仿宋_GB2312" w:cs="仿宋_GB2312"/>
                <w:color w:val="000000"/>
                <w:sz w:val="18"/>
                <w:szCs w:val="18"/>
                <w:highlight w:val="none"/>
              </w:rPr>
            </w:pPr>
            <w:r>
              <w:rPr>
                <w:rFonts w:hint="eastAsia" w:ascii="Times New Roman" w:hAnsi="Times New Roman" w:eastAsia="仿宋_GB2312" w:cs="Times New Roman"/>
                <w:kern w:val="0"/>
                <w:sz w:val="18"/>
                <w:szCs w:val="18"/>
                <w:lang w:val="en-US" w:eastAsia="zh-CN"/>
              </w:rPr>
              <w:t>提高为农服务水平，助农增收增产</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lang w:val="en-US" w:eastAsia="zh-Hans"/>
              </w:rPr>
              <w:t>促进农产品质量安全升级</w:t>
            </w:r>
            <w:r>
              <w:rPr>
                <w:rFonts w:hint="eastAsia" w:ascii="仿宋_GB2312" w:hAnsi="仿宋_GB2312" w:eastAsia="仿宋_GB2312" w:cs="仿宋_GB2312"/>
                <w:color w:val="000000"/>
                <w:sz w:val="18"/>
                <w:szCs w:val="18"/>
                <w:highlight w:val="none"/>
              </w:rPr>
              <w:t>　</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lang w:val="en-US" w:eastAsia="zh-Hans"/>
              </w:rPr>
              <w:t>促进农产品质量安全升级</w:t>
            </w:r>
          </w:p>
        </w:tc>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97" w:hRule="atLeast"/>
          <w:jc w:val="center"/>
        </w:trPr>
        <w:tc>
          <w:tcPr>
            <w:tcW w:w="9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8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18"/>
                <w:szCs w:val="18"/>
                <w:highlight w:val="none"/>
              </w:rPr>
            </w:pPr>
            <w:r>
              <w:rPr>
                <w:rFonts w:hint="eastAsia" w:ascii="Times New Roman" w:hAnsi="Times New Roman" w:eastAsia="仿宋_GB2312" w:cs="Times New Roman"/>
                <w:kern w:val="0"/>
                <w:sz w:val="18"/>
                <w:szCs w:val="18"/>
                <w:lang w:val="en-US" w:eastAsia="zh-CN"/>
              </w:rPr>
              <w:t>对自然环境造成的负面影响</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无</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无</w:t>
            </w:r>
          </w:p>
        </w:tc>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43" w:hRule="atLeast"/>
          <w:jc w:val="center"/>
        </w:trPr>
        <w:tc>
          <w:tcPr>
            <w:tcW w:w="9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982"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18"/>
                <w:szCs w:val="18"/>
                <w:highlight w:val="none"/>
              </w:rPr>
            </w:pPr>
            <w:r>
              <w:rPr>
                <w:rFonts w:hint="eastAsia" w:eastAsia="仿宋_GB2312"/>
                <w:kern w:val="0"/>
                <w:sz w:val="18"/>
                <w:szCs w:val="18"/>
              </w:rPr>
              <w:t>维护市场秩序</w:t>
            </w:r>
            <w:r>
              <w:rPr>
                <w:rFonts w:hint="eastAsia" w:eastAsia="仿宋_GB2312"/>
                <w:kern w:val="0"/>
                <w:sz w:val="18"/>
                <w:szCs w:val="18"/>
                <w:lang w:eastAsia="zh-CN"/>
              </w:rPr>
              <w:t>、</w:t>
            </w:r>
            <w:r>
              <w:rPr>
                <w:rFonts w:hint="eastAsia" w:eastAsia="仿宋_GB2312"/>
                <w:kern w:val="0"/>
                <w:sz w:val="18"/>
                <w:szCs w:val="18"/>
                <w:lang w:val="en-US" w:eastAsia="zh-CN"/>
              </w:rPr>
              <w:t>帮促特色产业发展</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18"/>
                <w:szCs w:val="18"/>
                <w:highlight w:val="none"/>
              </w:rPr>
            </w:pPr>
            <w:r>
              <w:rPr>
                <w:rFonts w:hint="eastAsia" w:eastAsia="仿宋_GB2312"/>
                <w:kern w:val="0"/>
                <w:sz w:val="18"/>
                <w:szCs w:val="18"/>
              </w:rPr>
              <w:t>打击假冒伪劣农</w:t>
            </w:r>
            <w:r>
              <w:rPr>
                <w:rFonts w:hint="eastAsia" w:eastAsia="仿宋_GB2312"/>
                <w:kern w:val="0"/>
                <w:sz w:val="18"/>
                <w:szCs w:val="18"/>
                <w:lang w:val="en-US" w:eastAsia="zh-CN"/>
              </w:rPr>
              <w:t>产品</w:t>
            </w:r>
            <w:r>
              <w:rPr>
                <w:rFonts w:hint="eastAsia" w:eastAsia="仿宋_GB2312"/>
                <w:kern w:val="0"/>
                <w:sz w:val="18"/>
                <w:szCs w:val="18"/>
              </w:rPr>
              <w:t>、提高农产品品质，增产增收</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18"/>
                <w:szCs w:val="18"/>
                <w:highlight w:val="none"/>
              </w:rPr>
            </w:pPr>
            <w:r>
              <w:rPr>
                <w:rFonts w:hint="eastAsia" w:eastAsia="仿宋_GB2312"/>
                <w:kern w:val="0"/>
                <w:sz w:val="18"/>
                <w:szCs w:val="18"/>
              </w:rPr>
              <w:t>打击假冒伪劣农</w:t>
            </w:r>
            <w:r>
              <w:rPr>
                <w:rFonts w:hint="eastAsia" w:eastAsia="仿宋_GB2312"/>
                <w:kern w:val="0"/>
                <w:sz w:val="18"/>
                <w:szCs w:val="18"/>
                <w:lang w:val="en-US" w:eastAsia="zh-CN"/>
              </w:rPr>
              <w:t>产品</w:t>
            </w:r>
            <w:r>
              <w:rPr>
                <w:rFonts w:hint="eastAsia" w:eastAsia="仿宋_GB2312"/>
                <w:kern w:val="0"/>
                <w:sz w:val="18"/>
                <w:szCs w:val="18"/>
              </w:rPr>
              <w:t>、提高农产品品质，增产增收</w:t>
            </w:r>
          </w:p>
        </w:tc>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77" w:hRule="atLeast"/>
          <w:jc w:val="center"/>
        </w:trPr>
        <w:tc>
          <w:tcPr>
            <w:tcW w:w="93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82"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客户满意度</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r>
              <w:rPr>
                <w:rFonts w:hint="eastAsia" w:ascii="Times New Roman" w:hAnsi="Times New Roman" w:eastAsia="仿宋_GB2312" w:cs="Times New Roman"/>
                <w:kern w:val="0"/>
                <w:sz w:val="18"/>
                <w:szCs w:val="18"/>
                <w:lang w:val="en-US" w:eastAsia="zh-CN"/>
              </w:rPr>
              <w:t>》98%</w:t>
            </w:r>
          </w:p>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r>
              <w:rPr>
                <w:rFonts w:hint="eastAsia" w:ascii="Times New Roman" w:hAnsi="Times New Roman" w:eastAsia="仿宋_GB2312" w:cs="Times New Roman"/>
                <w:kern w:val="0"/>
                <w:sz w:val="18"/>
                <w:szCs w:val="18"/>
                <w:lang w:val="en-US" w:eastAsia="zh-CN"/>
              </w:rPr>
              <w:t>》98%</w:t>
            </w:r>
          </w:p>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20" w:hRule="atLeast"/>
          <w:jc w:val="center"/>
        </w:trPr>
        <w:tc>
          <w:tcPr>
            <w:tcW w:w="756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5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7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pStyle w:val="2"/>
        <w:rPr>
          <w:rFonts w:hint="eastAsia" w:ascii="仿宋_GB2312" w:hAnsi="仿宋_GB2312" w:eastAsia="仿宋_GB2312" w:cs="仿宋_GB2312"/>
          <w:sz w:val="32"/>
          <w:szCs w:val="32"/>
          <w:highlight w:val="none"/>
          <w:lang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1EDE5"/>
    <w:multiLevelType w:val="singleLevel"/>
    <w:tmpl w:val="AD41EDE5"/>
    <w:lvl w:ilvl="0" w:tentative="0">
      <w:start w:val="1"/>
      <w:numFmt w:val="chineseCounting"/>
      <w:suff w:val="nothing"/>
      <w:lvlText w:val="%1、"/>
      <w:lvlJc w:val="left"/>
      <w:rPr>
        <w:rFonts w:hint="eastAsia"/>
      </w:rPr>
    </w:lvl>
  </w:abstractNum>
  <w:abstractNum w:abstractNumId="1">
    <w:nsid w:val="E8180121"/>
    <w:multiLevelType w:val="singleLevel"/>
    <w:tmpl w:val="E8180121"/>
    <w:lvl w:ilvl="0" w:tentative="0">
      <w:start w:val="8"/>
      <w:numFmt w:val="chineseCounting"/>
      <w:suff w:val="nothing"/>
      <w:lvlText w:val="%1、"/>
      <w:lvlJc w:val="left"/>
      <w:rPr>
        <w:rFonts w:hint="eastAsia"/>
      </w:rPr>
    </w:lvl>
  </w:abstractNum>
  <w:abstractNum w:abstractNumId="2">
    <w:nsid w:val="F40863D3"/>
    <w:multiLevelType w:val="singleLevel"/>
    <w:tmpl w:val="F40863D3"/>
    <w:lvl w:ilvl="0" w:tentative="0">
      <w:start w:val="2"/>
      <w:numFmt w:val="decimal"/>
      <w:suff w:val="nothing"/>
      <w:lvlText w:val="%1、"/>
      <w:lvlJc w:val="left"/>
    </w:lvl>
  </w:abstractNum>
  <w:abstractNum w:abstractNumId="3">
    <w:nsid w:val="1113A4A2"/>
    <w:multiLevelType w:val="singleLevel"/>
    <w:tmpl w:val="1113A4A2"/>
    <w:lvl w:ilvl="0" w:tentative="0">
      <w:start w:val="1"/>
      <w:numFmt w:val="chineseCounting"/>
      <w:suff w:val="nothing"/>
      <w:lvlText w:val="（%1）"/>
      <w:lvlJc w:val="left"/>
      <w:rPr>
        <w:rFonts w:hint="eastAsia"/>
      </w:rPr>
    </w:lvl>
  </w:abstractNum>
  <w:abstractNum w:abstractNumId="4">
    <w:nsid w:val="6B523AE7"/>
    <w:multiLevelType w:val="singleLevel"/>
    <w:tmpl w:val="6B523AE7"/>
    <w:lvl w:ilvl="0" w:tentative="0">
      <w:start w:val="2"/>
      <w:numFmt w:val="chineseCounting"/>
      <w:suff w:val="nothing"/>
      <w:lvlText w:val="（%1）"/>
      <w:lvlJc w:val="left"/>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86344"/>
    <w:rsid w:val="02FE48DD"/>
    <w:rsid w:val="088F0826"/>
    <w:rsid w:val="0E180876"/>
    <w:rsid w:val="11EB40FA"/>
    <w:rsid w:val="1C265EBE"/>
    <w:rsid w:val="20061318"/>
    <w:rsid w:val="29B23A82"/>
    <w:rsid w:val="2CA06BC3"/>
    <w:rsid w:val="2D1139FF"/>
    <w:rsid w:val="301D1117"/>
    <w:rsid w:val="32531934"/>
    <w:rsid w:val="3C3B065F"/>
    <w:rsid w:val="42F4019F"/>
    <w:rsid w:val="4A6C2EE3"/>
    <w:rsid w:val="53A24618"/>
    <w:rsid w:val="570A6A6D"/>
    <w:rsid w:val="571D70C9"/>
    <w:rsid w:val="59886344"/>
    <w:rsid w:val="65DF3F7C"/>
    <w:rsid w:val="6BFB22E8"/>
    <w:rsid w:val="7C622E01"/>
    <w:rsid w:val="7F8F38F3"/>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列出段落1"/>
    <w:basedOn w:val="1"/>
    <w:qFormat/>
    <w:uiPriority w:val="34"/>
    <w:pPr>
      <w:ind w:firstLine="420" w:firstLineChars="200"/>
    </w:p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三叶草</cp:lastModifiedBy>
  <cp:lastPrinted>2024-06-20T02:22:58Z</cp:lastPrinted>
  <dcterms:modified xsi:type="dcterms:W3CDTF">2024-06-20T03:26:46Z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26DF6C0EABD147E186599CFE1E4E06B6</vt:lpwstr>
  </property>
</Properties>
</file>